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0F4E" w14:textId="77777777" w:rsidR="00A51DB1" w:rsidRDefault="00A51DB1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b/>
          <w:bCs/>
          <w:color w:val="000000"/>
          <w:sz w:val="27"/>
          <w:szCs w:val="27"/>
        </w:rPr>
        <w:t>Nigar Hətəmova</w:t>
      </w:r>
    </w:p>
    <w:p w14:paraId="18101262" w14:textId="77777777" w:rsidR="00A51DB1" w:rsidRDefault="00A51DB1">
      <w:pPr>
        <w:pStyle w:val="s3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rFonts w:ascii="Arial" w:hAnsi="Arial" w:cs="Arial"/>
          <w:b/>
          <w:bCs/>
          <w:color w:val="000000"/>
          <w:sz w:val="27"/>
          <w:szCs w:val="27"/>
        </w:rPr>
        <w:t>Azərbaycan Dövlət Rəsm Qalereyasının  kiçik elmi işçisi</w:t>
      </w:r>
    </w:p>
    <w:p w14:paraId="237CF758" w14:textId="700AB63E" w:rsidR="00213FE2" w:rsidRDefault="00213FE2" w:rsidP="00382045">
      <w:pPr>
        <w:spacing w:line="360" w:lineRule="auto"/>
        <w:rPr>
          <w:rFonts w:ascii="Arial" w:hAnsi="Arial" w:cs="Arial"/>
          <w:sz w:val="24"/>
          <w:szCs w:val="24"/>
          <w:lang w:val="az-Latn-AZ"/>
        </w:rPr>
      </w:pPr>
    </w:p>
    <w:p w14:paraId="65FE4BBA" w14:textId="1AF5A940" w:rsidR="002A3E15" w:rsidRPr="00013E59" w:rsidRDefault="00A61BAF" w:rsidP="00382045">
      <w:pPr>
        <w:spacing w:line="360" w:lineRule="auto"/>
        <w:rPr>
          <w:rFonts w:ascii="Arial" w:hAnsi="Arial" w:cs="Arial"/>
          <w:b/>
          <w:bCs/>
          <w:sz w:val="24"/>
          <w:szCs w:val="24"/>
          <w:lang w:val="az-Latn-AZ"/>
        </w:rPr>
      </w:pPr>
      <w:r w:rsidRPr="00013E59">
        <w:rPr>
          <w:rFonts w:ascii="Arial" w:hAnsi="Arial" w:cs="Arial"/>
          <w:b/>
          <w:bCs/>
          <w:sz w:val="24"/>
          <w:szCs w:val="24"/>
          <w:lang w:val="az-Latn-AZ"/>
        </w:rPr>
        <w:t>Qəyyur Yunus yaradıcılığının</w:t>
      </w:r>
      <w:r w:rsidR="00FE068F" w:rsidRPr="00013E59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="00013E59" w:rsidRPr="00013E59">
        <w:rPr>
          <w:rFonts w:ascii="Arial" w:hAnsi="Arial" w:cs="Arial"/>
          <w:b/>
          <w:bCs/>
          <w:sz w:val="24"/>
          <w:szCs w:val="24"/>
          <w:lang w:val="az-Latn-AZ"/>
        </w:rPr>
        <w:t>ən mübhəm nüansları…</w:t>
      </w:r>
    </w:p>
    <w:p w14:paraId="37F49BF1" w14:textId="77777777" w:rsidR="00213FE2" w:rsidRPr="00013E59" w:rsidRDefault="00213FE2" w:rsidP="00382045">
      <w:pPr>
        <w:spacing w:line="360" w:lineRule="auto"/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17BDCE06" w14:textId="0C29BAEC" w:rsidR="00EE1795" w:rsidRPr="00FB1DA7" w:rsidRDefault="001E2914" w:rsidP="0038204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Şərqin ruhunu, koloritini </w:t>
      </w:r>
      <w:r w:rsidR="00F214E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hər bir </w:t>
      </w:r>
      <w:r w:rsidR="00A7469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xırdalığında</w:t>
      </w:r>
      <w:r w:rsidR="00F214E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duyduğumuz </w:t>
      </w:r>
      <w:r w:rsidR="005A650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sənət nümunələr</w:t>
      </w:r>
      <w:r w:rsidR="00A7469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in</w:t>
      </w:r>
      <w:r w:rsidR="00CF73D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in</w:t>
      </w:r>
      <w:r w:rsidR="000A7A8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A7469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müəllifi</w:t>
      </w:r>
      <w:r w:rsidR="00CF73D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,</w:t>
      </w:r>
      <w:r w:rsidR="00A7469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5745F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Xalq rəssamı </w:t>
      </w:r>
      <w:r w:rsidR="00E8254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Qəyyur Yunus</w:t>
      </w:r>
      <w:r w:rsidR="000A7A8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un yaradıcılıq fəaliyyəti</w:t>
      </w:r>
      <w:r w:rsidR="0010102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, onun duyğu və düşüncə süzgəcindən keçən müxtəlif mövzu seçimləri ilə zəngin</w:t>
      </w:r>
      <w:r w:rsidR="00CF73D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ləşərək</w:t>
      </w:r>
      <w:r w:rsidR="00BE5A5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</w:t>
      </w:r>
      <w:r w:rsidR="00CF73D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püxtələşmişdir. </w:t>
      </w:r>
      <w:r w:rsidR="00EB76D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Rəssamın orijinal</w:t>
      </w:r>
      <w:r w:rsidR="00506A1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dəsti-xətti</w:t>
      </w:r>
      <w:r w:rsidR="000172D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yiyələndiyi </w:t>
      </w:r>
      <w:r w:rsidR="00DE21D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qədim ənənələrə malik miniatür sənəti və </w:t>
      </w:r>
      <w:r w:rsidR="00506A1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“qacar”üslubund</w:t>
      </w:r>
      <w:r w:rsidR="000C5CF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an qidalanaraq, </w:t>
      </w:r>
      <w:r w:rsidR="00134AC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onun bədii yaradıcılı</w:t>
      </w:r>
      <w:r w:rsidR="00943B9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ğa</w:t>
      </w:r>
      <w:r w:rsidR="00134AC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açılan dərin fəlsəfəsi</w:t>
      </w:r>
      <w:r w:rsidR="00E70DC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ilə </w:t>
      </w:r>
      <w:r w:rsidR="003364E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sinte</w:t>
      </w:r>
      <w:r w:rsidR="005A7A3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z</w:t>
      </w:r>
      <w:r w:rsidR="003364E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təşkil edir. </w:t>
      </w:r>
      <w:r w:rsidR="00EE699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Əsərlərində hər daim təf</w:t>
      </w:r>
      <w:r w:rsidR="006451C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ərrüatlara xüsusilə varan rəngkar Qəyyur Yunu</w:t>
      </w:r>
      <w:r w:rsidR="00C63EF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s</w:t>
      </w:r>
      <w:r w:rsidR="004C40A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un</w:t>
      </w:r>
      <w:r w:rsidR="00AE303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mövzu seçimləri</w:t>
      </w:r>
      <w:r w:rsidR="00C63EF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nin</w:t>
      </w:r>
      <w:r w:rsidR="006451C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AE303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mübhəm </w:t>
      </w:r>
      <w:r w:rsidR="00C63EF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tərəf</w:t>
      </w:r>
      <w:r w:rsidR="004C40A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</w:t>
      </w:r>
      <w:r w:rsidR="005A61D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4C40A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vurğulanaraq, </w:t>
      </w:r>
      <w:r w:rsidR="00D9698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öz unikallığını qoruyur. </w:t>
      </w:r>
      <w:r w:rsidR="00DB4C5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Yaradan insanın </w:t>
      </w:r>
      <w:r w:rsidR="00CA412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düşüncələrinin </w:t>
      </w:r>
      <w:r w:rsidR="00F4459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sərhədsizliyi</w:t>
      </w:r>
      <w:r w:rsidR="0000263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dinə bəslədiyi dərin sədaqət ilə </w:t>
      </w:r>
      <w:r w:rsidR="00737E5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pərçimlənir</w:t>
      </w:r>
      <w:r w:rsidR="00ED765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. </w:t>
      </w:r>
      <w:r w:rsidR="00F3520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Əmircan torpağında boya başa çatan sənətkarın</w:t>
      </w:r>
      <w:r w:rsidR="0035186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ilham mənbəyi də elə Əmircanın özü olur…</w:t>
      </w:r>
      <w:r w:rsidR="0000263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</w:p>
    <w:p w14:paraId="1F64C0B1" w14:textId="77777777" w:rsidR="00563E5E" w:rsidRPr="00FB1DA7" w:rsidRDefault="00EE1795" w:rsidP="0038204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O, sənətdə t</w:t>
      </w:r>
      <w:r w:rsidR="00A50A3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əbiət</w:t>
      </w:r>
      <w:r w:rsidR="004D609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in sadəcə təqlidini</w:t>
      </w: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8D431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təfsir etmək niyətində </w:t>
      </w:r>
      <w:r w:rsidR="00A020D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olm</w:t>
      </w:r>
      <w:r w:rsidR="0032488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ur, </w:t>
      </w:r>
      <w:r w:rsidR="009C10E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bədii sənət axtarışında </w:t>
      </w:r>
      <w:r w:rsidR="005B720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formalaşmağa başlayan fərdi üs</w:t>
      </w:r>
      <w:r w:rsidR="00AC32A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lubu</w:t>
      </w:r>
      <w:r w:rsidR="005B720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ona bütün təqlidlərin </w:t>
      </w:r>
      <w:r w:rsidR="00A1242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hüdudl</w:t>
      </w:r>
      <w:r w:rsidR="0000311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arından</w:t>
      </w:r>
      <w:r w:rsidR="00A1242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çıxmağa </w:t>
      </w:r>
      <w:r w:rsidR="0000311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kömək edir. </w:t>
      </w:r>
      <w:r w:rsidR="006F059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Rəssam əsərin fəlsəfi və ya dini mövzularının </w:t>
      </w:r>
      <w:r w:rsidR="00AC32A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məğzində yatan psixloji aspektləri ifadə etməyə çalışır. Bunu</w:t>
      </w:r>
      <w:r w:rsidR="00D1662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n üçün</w:t>
      </w:r>
      <w:r w:rsidR="00AC32A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8B0A0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rəssam </w:t>
      </w:r>
      <w:r w:rsidR="00AC32A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gizli, </w:t>
      </w:r>
      <w:r w:rsidR="00C8220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simvolik elementlərə, işarələrə, </w:t>
      </w:r>
      <w:r w:rsidR="008B0A0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hər kəlməsi mismar tək həkk olunan xüsusi fikirlərə, yazılara </w:t>
      </w:r>
      <w:r w:rsidR="00723CE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yer verməyi üstün tutur. </w:t>
      </w:r>
      <w:r w:rsidR="001D326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Bütün bu anlayışlar müstəqil bir elementə çevrilərək, </w:t>
      </w:r>
      <w:r w:rsidR="0033246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ilahi</w:t>
      </w:r>
      <w:r w:rsidR="002D678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qüvvəni</w:t>
      </w:r>
      <w:r w:rsidR="0035105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dərindən xatırladıb, </w:t>
      </w:r>
      <w:r w:rsidR="00CF71C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bütün varlığın </w:t>
      </w:r>
      <w:r w:rsidR="00E8245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ülvi mövcudluğunu</w:t>
      </w:r>
      <w:r w:rsidR="006B59C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n </w:t>
      </w:r>
      <w:r w:rsidR="00047E5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dib-dəhn</w:t>
      </w:r>
      <w:r w:rsidR="00147B9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əsində dayanan </w:t>
      </w:r>
      <w:r w:rsidR="000A39B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mənəviyyatın </w:t>
      </w:r>
      <w:r w:rsidR="00FD76F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təzahürü üçün </w:t>
      </w:r>
      <w:r w:rsidR="009013E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universal bir önəm daşıyır. </w:t>
      </w:r>
      <w:r w:rsidR="0013016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Bütün dinlərin </w:t>
      </w:r>
      <w:r w:rsidR="00D60C6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dərinliklərində gizlənən </w:t>
      </w:r>
      <w:r w:rsidR="00733BA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yüksək </w:t>
      </w:r>
      <w:r w:rsidR="007338B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tərbiyəvi</w:t>
      </w:r>
      <w:r w:rsidR="00D30C7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406FF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məram</w:t>
      </w:r>
      <w:r w:rsidR="004A07B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ları kompozisiyalarına sızdıran </w:t>
      </w:r>
      <w:r w:rsidR="00685A7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rəssam</w:t>
      </w:r>
      <w:r w:rsidR="00431C7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üçün bu vasitə</w:t>
      </w:r>
      <w:r w:rsidR="00E42CA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BC585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bədii </w:t>
      </w:r>
      <w:r w:rsidR="00F63CC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bir </w:t>
      </w:r>
      <w:r w:rsidR="00BC585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metafora</w:t>
      </w:r>
      <w:r w:rsidR="00F63CC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dır</w:t>
      </w:r>
      <w:r w:rsidR="00BC585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.</w:t>
      </w:r>
      <w:r w:rsidR="00F63CC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3711C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Dini-mistik</w:t>
      </w:r>
      <w:r w:rsidR="006539F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parametrləri </w:t>
      </w:r>
      <w:r w:rsidR="00472FA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bəzən gerçəkçi, bəzən isə fantazmaqorik prizmadan </w:t>
      </w:r>
      <w:r w:rsidR="001237F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təqdim edən rəssamın </w:t>
      </w:r>
      <w:r w:rsidR="007D1DC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yaradıcılıq fəaliyyətinin bədii mizanın</w:t>
      </w:r>
      <w:r w:rsidR="00C379F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a</w:t>
      </w:r>
      <w:r w:rsidR="007D1DC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C379F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dahi Əmircan rəssamı Səttar Bəhlulzadənin də </w:t>
      </w:r>
      <w:r w:rsidR="0024439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təsiri danılmazdır. </w:t>
      </w:r>
      <w:r w:rsidR="00F83A7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Qəyyur Yunus kiçik yaşlarından rəsmə meyil etmiş, </w:t>
      </w:r>
      <w:r w:rsidR="007F3F7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qohumu Səttar Bəhlulzadə</w:t>
      </w:r>
      <w:r w:rsidR="007A6AA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nin </w:t>
      </w:r>
      <w:r w:rsidR="00CD7A3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yetirmələrindən biri olmuşdur. </w:t>
      </w:r>
      <w:r w:rsidR="004900C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</w:p>
    <w:p w14:paraId="377D24E5" w14:textId="23390D5C" w:rsidR="00F83A76" w:rsidRPr="00FB1DA7" w:rsidRDefault="00563E5E" w:rsidP="0038204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Qəyyur Yunusun </w:t>
      </w:r>
      <w:r w:rsidR="00484DF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yüksək piqmentasiyaya malik </w:t>
      </w:r>
      <w:r w:rsidR="00AB35E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palitrası küt parlaqlığı ilə seçilən</w:t>
      </w:r>
      <w:r w:rsidR="00704A7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az qala təbaşirə bənzəyən </w:t>
      </w:r>
      <w:r w:rsidR="00611DF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yaxılar</w:t>
      </w:r>
      <w:r w:rsidR="00421D9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dan </w:t>
      </w:r>
      <w:r w:rsidR="0027634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ibarətdir. </w:t>
      </w:r>
      <w:r w:rsidR="00FA472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Bu yaxılar gah kövrək, gah da əzəmətli </w:t>
      </w:r>
      <w:r w:rsidR="001F1DC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hissləri özündə eyhamlaşdırır. </w:t>
      </w:r>
      <w:r w:rsidR="00EF51C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Onlar fırça</w:t>
      </w:r>
      <w:r w:rsidR="0027703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ustasının </w:t>
      </w:r>
      <w:r w:rsidR="00F421D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ruhsal, mental və mədəni </w:t>
      </w:r>
      <w:r w:rsidR="00225B1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mövqeyini </w:t>
      </w:r>
      <w:r w:rsidR="00D53A6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ehtiva edir. </w:t>
      </w:r>
      <w:r w:rsidR="00FF57C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Bu kolorit bəzən mürəkkəb, bəzən mücərrəd, habelə ekspressi</w:t>
      </w:r>
      <w:r w:rsidR="00EF51C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v səciyyəyə malik olaraq,</w:t>
      </w:r>
      <w:r w:rsidR="00E0778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h</w:t>
      </w:r>
      <w:r w:rsidR="0083503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əm</w:t>
      </w:r>
      <w:r w:rsidR="00E0778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klassikadan, həm də ənənəvilikdən qoparaq, </w:t>
      </w:r>
      <w:r w:rsidR="0083503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lastRenderedPageBreak/>
        <w:t xml:space="preserve">yeni bədii, vizual dil üsuluna çevrilir. </w:t>
      </w:r>
      <w:r w:rsidR="000F1B1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O, </w:t>
      </w:r>
      <w:r w:rsidR="0092152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tamamilə </w:t>
      </w:r>
      <w:r w:rsidR="000F1B1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təxəyyül və intuisiya</w:t>
      </w:r>
      <w:r w:rsidR="0092152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larına güvənərək, </w:t>
      </w:r>
      <w:r w:rsidR="00725D2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alışılmış meyarlardan </w:t>
      </w:r>
      <w:r w:rsidR="0010123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imtina edir. </w:t>
      </w:r>
      <w:r w:rsidR="00EC076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Qaranlıq və qalın konturlarla vurğulana</w:t>
      </w:r>
      <w:r w:rsidR="00724CF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n</w:t>
      </w:r>
      <w:r w:rsidR="00EC076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305A7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fiqurları </w:t>
      </w:r>
      <w:r w:rsidR="00AB0CB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kombinə etdiyi rəng seçimləri ilə </w:t>
      </w:r>
      <w:r w:rsidR="000F1B1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9477F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sanki təsvir etmir, səhnələşdirib, dramatikləşdirir. </w:t>
      </w:r>
      <w:r w:rsidR="008C2ED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Bu sarsıdıcı təzadlar </w:t>
      </w:r>
      <w:r w:rsidR="003F33B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tamaşaçıların </w:t>
      </w:r>
      <w:r w:rsidR="003305C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təəssüratında </w:t>
      </w:r>
      <w:r w:rsidR="007C3FB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emosional </w:t>
      </w:r>
      <w:r w:rsidR="00CA461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reaksiya ilə nəticələnir. </w:t>
      </w:r>
    </w:p>
    <w:p w14:paraId="5EC2439C" w14:textId="1463C831" w:rsidR="00E029A0" w:rsidRPr="00FB1DA7" w:rsidRDefault="00E029A0" w:rsidP="0038204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Qəyyur Yunus yaradıcılığını</w:t>
      </w:r>
      <w:r w:rsidR="004312C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müəyyən edən ən əsas amil</w:t>
      </w:r>
      <w:r w:rsidR="002A7DB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; onun əsərlərində</w:t>
      </w:r>
      <w:r w:rsidR="00045DF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təs</w:t>
      </w:r>
      <w:r w:rsidR="003E2EF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</w:t>
      </w:r>
      <w:r w:rsidR="00045DF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rləndiklərinin</w:t>
      </w:r>
      <w:r w:rsidR="002A7DB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sintez</w:t>
      </w:r>
      <w:r w:rsidR="00045DF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ini </w:t>
      </w:r>
      <w:r w:rsidR="00DC3D7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təqdim edə bilməsidir. </w:t>
      </w:r>
      <w:r w:rsidR="00606E7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O, h</w:t>
      </w:r>
      <w:r w:rsidR="00FD78B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əm qərb mədəniyyəti, həm  şərq..</w:t>
      </w:r>
      <w:r w:rsidR="008D361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197CC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h</w:t>
      </w:r>
      <w:r w:rsidR="008D361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əm çağdaş tərz</w:t>
      </w:r>
      <w:r w:rsidR="00C0638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</w:t>
      </w:r>
      <w:r w:rsidR="008D361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həm də </w:t>
      </w:r>
      <w:r w:rsidR="00D8049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ənənəvili</w:t>
      </w:r>
      <w:r w:rsidR="00EA6D3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yə </w:t>
      </w:r>
      <w:r w:rsidR="00197CC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meyli ilə öz üslubunun </w:t>
      </w:r>
      <w:r w:rsidR="00C0638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orijinallığını təsdiqləyir. </w:t>
      </w:r>
      <w:r w:rsidR="004274C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Qəyyur </w:t>
      </w:r>
      <w:r w:rsidR="00E1498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Y</w:t>
      </w:r>
      <w:r w:rsidR="004274C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unus yaradıcılığını</w:t>
      </w:r>
      <w:r w:rsidR="00615BE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n fərqləndirici xüsusiyyətlərindən biri də </w:t>
      </w:r>
      <w:r w:rsidR="000A70E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kompozisiyada müxtəlif unikal, sakral, simvoli</w:t>
      </w:r>
      <w:r w:rsidR="00E1498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k</w:t>
      </w:r>
      <w:r w:rsidR="000A70E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atributlardan istifadə etməsidir. </w:t>
      </w:r>
      <w:r w:rsidR="003F237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Çünki, onun kompozisiyasına daxil olan fiqurlar ilə yanaşı elementlər </w:t>
      </w:r>
      <w:r w:rsidR="00563C3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və həmçinin </w:t>
      </w:r>
      <w:r w:rsidR="007E569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istifadə etdiyi rənglərin özü xüsusi bir şərh tələb edir. </w:t>
      </w:r>
      <w:r w:rsidR="0054501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Bəzən biz bu kompozisiyaların içərisində ölümü, bəzən </w:t>
      </w:r>
      <w:r w:rsidR="008F2FB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əbədiliyi,</w:t>
      </w:r>
      <w:r w:rsidR="00CA7C3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bəzən də</w:t>
      </w:r>
      <w:r w:rsidR="008F2FB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CA7C3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həyatı tapa bilərik. </w:t>
      </w:r>
      <w:r w:rsidR="00C70DF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Eyzən fikirdə, </w:t>
      </w:r>
      <w:r w:rsidR="005E098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kompozisiyaların </w:t>
      </w:r>
      <w:r w:rsidR="0093672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əsas təfsir qayəsində</w:t>
      </w:r>
      <w:r w:rsidR="000E1C2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isə biz, məhz </w:t>
      </w:r>
      <w:r w:rsidR="0093672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bunun dayandığını görəcəyik; </w:t>
      </w:r>
      <w:r w:rsidR="004A184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əbədiliyin reallığın məngənəsindən təcəssüm</w:t>
      </w:r>
      <w:r w:rsidR="00782EE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ünü</w:t>
      </w:r>
      <w:r w:rsidR="007355B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…. Bu da dünyəvilikdən sıyrılan</w:t>
      </w:r>
      <w:r w:rsidR="00DF2D4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, qopan kəslər</w:t>
      </w:r>
      <w:r w:rsidR="007355B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üçün </w:t>
      </w:r>
      <w:r w:rsidR="00A916F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sədaqət hissi və ümid işığı</w:t>
      </w:r>
      <w:r w:rsidR="00DF2D4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na çevriləcəkdir. </w:t>
      </w:r>
      <w:r w:rsidR="00CA7C3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</w:p>
    <w:p w14:paraId="30C32FB3" w14:textId="31324414" w:rsidR="00872FA9" w:rsidRPr="00FB1DA7" w:rsidRDefault="004115FC" w:rsidP="00872FA9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Rəssamın yaradıcılığında xüsusilə vurğulama</w:t>
      </w:r>
      <w:r w:rsidR="00104A5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 ehtiyacı duyduğum bir digər </w:t>
      </w:r>
      <w:r w:rsidR="00CD0B5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ifadə vasitəsi; onun seçdiyi obrazlar</w:t>
      </w:r>
      <w:r w:rsidR="00782EE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ıdır</w:t>
      </w:r>
      <w:r w:rsidR="00CD0B5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. </w:t>
      </w:r>
      <w:r w:rsidR="007E337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Sənətkarın təsvir etdiyi obrazlar </w:t>
      </w:r>
      <w:r w:rsidR="009523E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bəzən tamaşaçılara </w:t>
      </w:r>
      <w:r w:rsidR="00A318A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diqqətlə baxaraq, </w:t>
      </w:r>
      <w:r w:rsidR="00885D2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fırça ustasının </w:t>
      </w:r>
      <w:r w:rsidR="009B5BA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dərin realist</w:t>
      </w:r>
      <w:r w:rsidR="0030478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eyni zamanda xəyali </w:t>
      </w:r>
      <w:r w:rsidR="007F2FD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aspektdən baxış tərzini ifşalayırlar. </w:t>
      </w:r>
      <w:r w:rsidR="0059456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Spesifik və dəqiq xüsusiyyətlərə </w:t>
      </w:r>
      <w:r w:rsidR="007D56C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bir çox məqamda </w:t>
      </w:r>
      <w:r w:rsidR="00D353C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diqqət edən Qəyyur Yunus</w:t>
      </w:r>
      <w:r w:rsidR="00921C2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</w:t>
      </w:r>
      <w:r w:rsidR="00064BC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obrazların</w:t>
      </w:r>
      <w:r w:rsidR="00930DF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ı yerləşdirdiyi kompozisiyalarda </w:t>
      </w:r>
      <w:r w:rsidR="00980D7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kontrast və</w:t>
      </w:r>
      <w:r w:rsidR="00B9663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harmoniyanın </w:t>
      </w:r>
      <w:r w:rsidR="00A95CE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estetik</w:t>
      </w:r>
      <w:r w:rsidR="00872FA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koordinasiyasından məharətlə istifadə edir. </w:t>
      </w:r>
      <w:r w:rsidR="008E0E0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Səssiz tünd rənglər və tonlar </w:t>
      </w:r>
      <w:r w:rsidR="00221D0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dönüb-dolaşıb qara rəng ilə </w:t>
      </w:r>
      <w:r w:rsidR="00F5109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ziddiyyət təşkil edir. </w:t>
      </w:r>
    </w:p>
    <w:p w14:paraId="568F70E5" w14:textId="7EB5E984" w:rsidR="00F52BDA" w:rsidRPr="00FB1DA7" w:rsidRDefault="00BE5665" w:rsidP="00F52BDA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Yaradıcılığının mərkəzində dinin təzahürü</w:t>
      </w:r>
      <w:r w:rsidR="00AF0B3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öz əhəmiyyətini qoruyub-saxlasa da, </w:t>
      </w:r>
      <w:r w:rsidR="009D1AD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rəngkar, həm də personajlarının xarakterini və şəxsiyyətini </w:t>
      </w:r>
      <w:r w:rsidR="00A16A7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intuitiv şəkildə </w:t>
      </w:r>
      <w:r w:rsidR="00F74E1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təqdim etməyi unutmur. </w:t>
      </w:r>
      <w:r w:rsidR="00E8419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Bu, bir sənətkarın </w:t>
      </w:r>
      <w:r w:rsidR="00BB614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individual vizyona </w:t>
      </w:r>
      <w:r w:rsidR="000E0A6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və orijinal bədii</w:t>
      </w:r>
      <w:r w:rsidR="00F722A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0E0A6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dil</w:t>
      </w:r>
      <w:r w:rsidR="00A47EF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</w:t>
      </w:r>
      <w:r w:rsidR="000E0A6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sadiq </w:t>
      </w:r>
      <w:r w:rsidR="00A47EF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olduğunu göstərən əsas </w:t>
      </w:r>
      <w:r w:rsidR="0097456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indekslər </w:t>
      </w:r>
      <w:r w:rsidR="00A47EF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arasındadır. </w:t>
      </w:r>
      <w:r w:rsidR="009977F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Qəyyur Yunusun ən çox müraciət etdiyi personajlar kimlərdir bəs? </w:t>
      </w:r>
      <w:r w:rsidR="00931DC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Ən birinci bəhs edəcəyimiz obraz – Heyran xanımdır. Heyran xanımın obrazı rəssamın öz </w:t>
      </w:r>
      <w:r w:rsidR="00F968E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fərdi forma və təxəyyül konsepsiyasını </w:t>
      </w:r>
      <w:r w:rsidR="00681B0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əyaniləşdirdiyi ilk portret nümunəsidir. </w:t>
      </w:r>
      <w:r w:rsidR="009606E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Heyran xanım </w:t>
      </w:r>
      <w:r w:rsidR="007D600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əslən Naxçıvanlı</w:t>
      </w:r>
      <w:r w:rsidR="0097095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olmuş, Təbrizdə yaşamış mütəfəkkirlərimizdən biri olub. </w:t>
      </w:r>
      <w:r w:rsidR="0035609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Kəngərli və Dünbüli tayfasının hörmətli </w:t>
      </w:r>
      <w:r w:rsidR="00C61F3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qadınlarından olan Heyran xanımın “Gənc şairə” obrazı rəssam tərəfindən ustalıqla təqdim olunmuşdur. </w:t>
      </w:r>
      <w:r w:rsidR="00F8507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Şeirlərində saf sevgini, məhəbbəti </w:t>
      </w:r>
      <w:r w:rsidR="0061508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vəsf edən </w:t>
      </w:r>
      <w:r w:rsidR="0040075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şairənin </w:t>
      </w:r>
      <w:r w:rsidR="0061508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obrazı zərifliyi, kövrək duruşu </w:t>
      </w:r>
      <w:r w:rsidR="0040075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ilə seçilsə də,</w:t>
      </w:r>
      <w:r w:rsidR="0088501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baxışlarının </w:t>
      </w:r>
      <w:r w:rsidR="00992F5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dərinliklərin</w:t>
      </w:r>
      <w:r w:rsidR="0024772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ə sinən </w:t>
      </w:r>
      <w:r w:rsidR="00C8299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lastRenderedPageBreak/>
        <w:t>məyusluq</w:t>
      </w:r>
      <w:r w:rsidR="00503DD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</w:t>
      </w:r>
      <w:r w:rsidR="00D470A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dərdisər</w:t>
      </w:r>
      <w:r w:rsidR="00C8299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nisgil </w:t>
      </w:r>
      <w:r w:rsidR="00F52BD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özünü birüzə verməkdədir. </w:t>
      </w:r>
      <w:r w:rsidR="009551F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İlahi məhəbbətdə nicat tapmaq arzusunda olan gənc xanımın </w:t>
      </w:r>
      <w:r w:rsidR="00B5186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fiquru</w:t>
      </w:r>
      <w:r w:rsidR="00B6650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elə gənc</w:t>
      </w:r>
      <w:r w:rsidR="009551F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8457F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rəssamın təxəyyülündə</w:t>
      </w:r>
      <w:r w:rsidR="00B5186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n törəyərək,</w:t>
      </w:r>
      <w:r w:rsidR="008457F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B5186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kətan üzərində zövqlə obrazlaşdırılmışd</w:t>
      </w:r>
      <w:r w:rsidR="00D82FC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ır. </w:t>
      </w:r>
    </w:p>
    <w:p w14:paraId="23CC7673" w14:textId="5D4455F3" w:rsidR="002D066F" w:rsidRPr="00FB1DA7" w:rsidRDefault="002D066F" w:rsidP="00F52BDA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Qəyyur Yunusun 1972-ci il tarixli “Səttar” əsərindən söz açaq; </w:t>
      </w:r>
      <w:r w:rsidR="00311CB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ustadının portretini təsvir edən rəssam sakit palitradan istifadə etsə də, “Səttar”ın daxilində </w:t>
      </w:r>
      <w:r w:rsidR="009E3F3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yuğ edən hissləri </w:t>
      </w:r>
      <w:r w:rsidR="009978B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güzgüləmək</w:t>
      </w:r>
      <w:r w:rsidR="00840B9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dən </w:t>
      </w:r>
      <w:r w:rsidR="00192FA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çəkinməmişdir. </w:t>
      </w:r>
    </w:p>
    <w:p w14:paraId="1BABC0E1" w14:textId="16989F11" w:rsidR="00AB094B" w:rsidRPr="00FB1DA7" w:rsidRDefault="00BF1286" w:rsidP="00AB094B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Rəngkarın bir başqa müraciət etdiyi personaj Nəsirəddin Tusinin obrazıdır. </w:t>
      </w:r>
      <w:r w:rsidR="009637A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Qəyyur Yunus obrazı olduqca sadə təsvir etmişdir. </w:t>
      </w:r>
      <w:r w:rsidR="00AB094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Ləqəbi “türk Evklid” olan Tusinin elmə bəxş etdiyi tö</w:t>
      </w:r>
      <w:r w:rsidR="00005D0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hfələrdən hər birimiz xəbərdarıq. </w:t>
      </w:r>
      <w:r w:rsidR="0026412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Bütün bunlara baxmayaraq, rəssamın dahi alimi </w:t>
      </w:r>
      <w:r w:rsidR="00E53E7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bu tərzdə</w:t>
      </w:r>
      <w:r w:rsidR="0026412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təsvir etməsi</w:t>
      </w:r>
      <w:r w:rsidR="00E53E7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</w:t>
      </w:r>
      <w:r w:rsidR="009B10C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sadəliyin insanların </w:t>
      </w:r>
      <w:r w:rsidR="004E4E8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yaradılışından irəli gələn əxlaqi “xüsusiyyət”lərdən biri olduğuna işarədir. </w:t>
      </w:r>
    </w:p>
    <w:p w14:paraId="3D9F4780" w14:textId="2D7C703E" w:rsidR="00EB29E7" w:rsidRPr="00FB1DA7" w:rsidRDefault="00EB29E7" w:rsidP="00EB29E7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Rəssamın müraciət etdiyi bir başqa obraz Mümtaz Mahal olmuşdur. </w:t>
      </w:r>
      <w:r w:rsidR="00D5175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Hind-Türk-Moğol İmperatorluğunun </w:t>
      </w:r>
      <w:r w:rsidR="000C381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altıncı hökmdarı Cahan Şahın xatirəsinə məqbərə ucaltdığı, sevimli həyat yoldaşı</w:t>
      </w:r>
      <w:r w:rsidR="00041B5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Ərcümənd Banu Begümün portreti də rəssamın qiymətli əsərləri sırasındadır. </w:t>
      </w:r>
      <w:r w:rsidR="006A4A1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Qəyyur Yunus</w:t>
      </w:r>
      <w:r w:rsidR="00CD023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həmçinin</w:t>
      </w:r>
      <w:r w:rsidR="006A4A1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“Cahan Şah”ın öz obrazını da </w:t>
      </w:r>
      <w:r w:rsidR="00CD023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yaratmışdır. </w:t>
      </w:r>
    </w:p>
    <w:p w14:paraId="531DA095" w14:textId="5197D783" w:rsidR="00AA036B" w:rsidRPr="00FB1DA7" w:rsidRDefault="00BA1A8C" w:rsidP="00B71076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Qəyyur Yunusun bir digər maraqlı obrazı şeirlərini “Ağabacı” ləqəbi ilə yazan</w:t>
      </w:r>
      <w:r w:rsidR="007639D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, </w:t>
      </w:r>
      <w:r w:rsidR="00B257F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Qarabağ xanı İbrahimxəlil xanın qızı, Qacar şahı Fətəli şahın xanımı və </w:t>
      </w:r>
      <w:r w:rsidR="00E349A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Xan qızının</w:t>
      </w:r>
      <w:r w:rsidR="00D10C1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bibisi </w:t>
      </w:r>
      <w:r w:rsidR="000515D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Ağabəyim Ağa Cavanşirin obrazı olmuşdur. </w:t>
      </w:r>
      <w:r w:rsidR="00986E6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Rəssam bu əsərdə Qacar dövlətinin ehtişamını ustalıqla təqdim edir. </w:t>
      </w:r>
      <w:r w:rsidR="00990B4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Ağabəyim</w:t>
      </w:r>
      <w:r w:rsidR="001B3C48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990B4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xanımın fiquru yetkin yaşında bir qadın obrazı olsa da, siması və iri gözləri onun məsum, </w:t>
      </w:r>
      <w:r w:rsidR="00E660A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uşaq tərəfini dərhal ələ verir. </w:t>
      </w:r>
      <w:r w:rsidR="00330F0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Əlində açıq yelpik vardır; bu yelpik </w:t>
      </w:r>
      <w:r w:rsidR="00AB2FD5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obrazın əsilzadəliyini simvolizə edir. </w:t>
      </w:r>
      <w:r w:rsidR="004751F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Çin mədəniyyətində yelpik müdrikliyin və hikmətin rəmzi hesab olunur. </w:t>
      </w:r>
      <w:r w:rsidR="0030468E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Bizans kilsələrinin mühüm </w:t>
      </w:r>
      <w:r w:rsidR="0044394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dini obyekti kimi tanınır. Misirdə isə “qanadlanan yarasa”ya bənzədilirdi. </w:t>
      </w:r>
      <w:r w:rsidR="001772F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Orta əsrlərdə isə daha da şöhrət qazanan bu element kübar və zərif xanımların əvəzolunmaz, sevimli aksesuarına çevrilir. </w:t>
      </w:r>
      <w:r w:rsidR="00D55E2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Masanın üzərində armud meyvəsini görürük. </w:t>
      </w:r>
      <w:r w:rsidR="00007C6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Dünyanın </w:t>
      </w:r>
      <w:r w:rsidR="00A23D3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forma baxımından </w:t>
      </w:r>
      <w:r w:rsidR="00007C6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armud meyvəsinə bənzədildiyi</w:t>
      </w:r>
      <w:r w:rsidR="00E504B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ni qeyd etmək istəyirəm. Bundan başqa, yenə forma baxımından armud meyvəsi kuzəyə </w:t>
      </w:r>
      <w:r w:rsidR="0066550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və insanın boyun hissəsinə bənzədilir. </w:t>
      </w:r>
      <w:r w:rsidR="0036034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Əsərdə maraqlı elementlərdən biri də </w:t>
      </w:r>
      <w:r w:rsidR="0067785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vazada çiçəklərdir. </w:t>
      </w:r>
      <w:r w:rsidR="003266D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Cənnət həmişə çiçəklərlə bəzədilmiş bir yer kimi təsəvvürümüzdə canlanır. </w:t>
      </w:r>
      <w:r w:rsidR="006578DC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Rəssam da çiçəkləri sevir, onları kompozisiyalarına daxil edir. </w:t>
      </w:r>
      <w:r w:rsidR="009B6BC9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Bu çiçəklər bənövşə çiçəyinə bənzəyir, İranda bir </w:t>
      </w:r>
      <w:r w:rsidR="00720BE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çox yerdə bitən bu gül farsça “bənəfşə” adlanır. </w:t>
      </w:r>
      <w:r w:rsidR="005647A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Bu çiçək həm təvəzökarlığın, həm </w:t>
      </w:r>
      <w:r w:rsidR="00A50B8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də aşiqin simvolu hesab olunur. </w:t>
      </w:r>
      <w:r w:rsidR="008D65A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Tablonun sol qismində yerləşən quş</w:t>
      </w:r>
      <w:r w:rsidR="00C363B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fiquru da maraqlıdır. Quşlar bəzən Tanrı ilə insan arasında ünsiyyət vasitəsi </w:t>
      </w:r>
      <w:r w:rsidR="00C363B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lastRenderedPageBreak/>
        <w:t xml:space="preserve">kimi, bəzən də ruhun formal təsəvvürü kimi müxtəlif mənalarda şərh edilirlər. </w:t>
      </w:r>
      <w:r w:rsidR="008D65A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Buradaki quş fiquru ağacdələnə bənzəyir. </w:t>
      </w:r>
      <w:r w:rsidR="007B2C0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Ağacdələn aqressivliyi ilə tanınan quşdur. </w:t>
      </w:r>
      <w:r w:rsidR="00B7107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Səlcuqlular dönəmində keramika üzərində tez-tez rastımıza çıxan bu quş təsvirləri adətən </w:t>
      </w:r>
      <w:r w:rsidR="00D12B3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tanrının elçisi kimi simvolizə olunur.</w:t>
      </w:r>
      <w:r w:rsidR="00F708D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Kompozisiyada diqqətimi çəkən bir başqa məqam,</w:t>
      </w:r>
      <w:r w:rsidR="00D12B3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537F5B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Ağabəyim xanım</w:t>
      </w:r>
      <w:r w:rsidR="00F708D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ın inci tanasıdır. </w:t>
      </w:r>
      <w:r w:rsidR="00E6608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Burda inci məsumluq, paklık və təmizliyi </w:t>
      </w:r>
      <w:r w:rsidR="00E96A4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sanki simvolizə edir. </w:t>
      </w:r>
      <w:r w:rsidR="0057434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Bu inci sırğa </w:t>
      </w:r>
      <w:r w:rsidR="00A2375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qadın</w:t>
      </w:r>
      <w:r w:rsidR="0057434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obrazının gözləri ilə harmoniya təşkil edir. </w:t>
      </w:r>
      <w:r w:rsidR="000E05BA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Əbəs yerə deməyiblər ki, gözlər ruhun aynası, pəncərəsidir…</w:t>
      </w:r>
    </w:p>
    <w:p w14:paraId="0D971C7D" w14:textId="77777777" w:rsidR="008768D9" w:rsidRPr="00FB1DA7" w:rsidRDefault="00AA036B" w:rsidP="00391B37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  <w:r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Qəyyur Yunusun müraciət etdiyi mövzular arasında bir başqa </w:t>
      </w:r>
      <w:r w:rsidR="000313C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maraqlı</w:t>
      </w:r>
      <w:r w:rsidR="002C0B1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mövzu</w:t>
      </w:r>
      <w:r w:rsidR="000313C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“Adəm və Həvva”</w:t>
      </w:r>
      <w:r w:rsidR="002C0B1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nın obrazlarıdır</w:t>
      </w:r>
      <w:r w:rsidR="000313C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. </w:t>
      </w:r>
      <w:r w:rsidR="00230FB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Onun 2013-cü il </w:t>
      </w:r>
      <w:r w:rsidR="00A2375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tarixli kompozisiyası çox maraqlıdır. Adəm və Həvva obrazlarını təsvir edən rəssamın maraqlı və qəribə kompozisiya</w:t>
      </w:r>
      <w:r w:rsidR="00A8258D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quruluşuna nəzər yetirək; </w:t>
      </w:r>
      <w:r w:rsidR="00391B3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ətrafımızda baş verən hər bir hadisədə, hər bir məqamda, </w:t>
      </w:r>
      <w:r w:rsidR="002C5DDF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qanad çalan quşda, üzə bilən balıqda, küləkdə, həmin küləklə rəqs edən ağacların </w:t>
      </w:r>
      <w:r w:rsidR="006B3B6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xışıltısında, bir sözlə hər bir şeydə </w:t>
      </w:r>
      <w:r w:rsidR="00EC7503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yaradanın, kəlamın sirri vardır. Bu sirr o qədər </w:t>
      </w:r>
      <w:r w:rsidR="00341816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müəmmalı və əsrarəngizdir ki, </w:t>
      </w:r>
      <w:r w:rsidR="006E1AC0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onu dərk edə bilməyimiz mümkün deyil, o, bizim </w:t>
      </w:r>
      <w:r w:rsidR="00AB3862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təsəvvürümüzün hüduduna sığmayacaqdır. </w:t>
      </w:r>
      <w:r w:rsidR="00FB54A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Lakin</w:t>
      </w:r>
      <w:r w:rsidR="00D74EC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</w:t>
      </w:r>
      <w:r w:rsidR="00FB54A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bəşəriyyət</w:t>
      </w:r>
      <w:r w:rsidR="00D74EC1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>in</w:t>
      </w:r>
      <w:r w:rsidR="00FB54A4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 özü də “sirrlər” ilə əhatə olunmuş</w:t>
      </w:r>
      <w:r w:rsidR="00777957" w:rsidRPr="00FB1DA7">
        <w:rPr>
          <w:rFonts w:asciiTheme="minorBidi" w:hAnsiTheme="minorBidi"/>
          <w:color w:val="000000" w:themeColor="text1"/>
          <w:sz w:val="24"/>
          <w:szCs w:val="24"/>
          <w:lang w:val="az-Latn-AZ"/>
        </w:rPr>
        <w:t xml:space="preserve">dur. </w:t>
      </w:r>
    </w:p>
    <w:p w14:paraId="3CCF4B13" w14:textId="792C9EB4" w:rsidR="00A23757" w:rsidRPr="00FB1DA7" w:rsidRDefault="008768D9" w:rsidP="00391B37">
      <w:pPr>
        <w:spacing w:line="360" w:lineRule="auto"/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</w:rPr>
      </w:pPr>
      <w:r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</w:rPr>
        <w:t>“Göyləri və yeri icad edən Odur. O, bir işi yaratmaq istədikdə ona ancaq: “Ol!” – deyər, o da olar.” (Bəqərə surəsi, 117)</w:t>
      </w:r>
    </w:p>
    <w:p w14:paraId="0EBE9A0C" w14:textId="652A453D" w:rsidR="00FE0619" w:rsidRPr="00FB1DA7" w:rsidRDefault="003437F2" w:rsidP="00FE0619">
      <w:pPr>
        <w:spacing w:line="360" w:lineRule="auto"/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</w:pPr>
      <w:r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Balıqlar da </w:t>
      </w:r>
      <w:r w:rsidR="008F50BA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yenidən doğulmağı simvolizə edirlər. </w:t>
      </w:r>
      <w:r w:rsidR="00275E9C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“</w:t>
      </w:r>
      <w:r w:rsidR="00501BA9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Elə bir an var ki, varsan, elə bir an var ki, yoxsan…</w:t>
      </w:r>
      <w:r w:rsidR="00275E9C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” </w:t>
      </w:r>
      <w:r w:rsidR="004C4E5D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Bu simvol bəşəriyyət</w:t>
      </w:r>
      <w:r w:rsidR="00D11522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ə </w:t>
      </w:r>
      <w:r w:rsidR="004C4E5D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xəbərdarl</w:t>
      </w:r>
      <w:r w:rsidR="00D11522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ığı xatırladır. İnsan ömründə durğunluğa </w:t>
      </w:r>
      <w:r w:rsidR="00EF536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yol verilməməli olduğunu, </w:t>
      </w:r>
      <w:r w:rsidR="00AA0034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bəşəriyyətin hər daim təzələnməli olduğunu </w:t>
      </w:r>
      <w:r w:rsidR="00D2119C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ifadə etməyə çalışır</w:t>
      </w:r>
      <w:r w:rsidR="00AA0034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. </w:t>
      </w:r>
      <w:r w:rsidR="00CF2480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Lakin bəzi yəhudi qaynaqlarında yazılan islam mətnlərində </w:t>
      </w:r>
      <w:r w:rsidR="001608F7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qeyd olunurki, Adəm və Həvva ilə birgə təsvir olunan heyvan fiqurları əslində cənnətin </w:t>
      </w:r>
      <w:r w:rsidR="00AC66CF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z</w:t>
      </w:r>
      <w:r w:rsidR="001608F7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qoruyucularıdırlar və onlar da cəzalanaraq Adəm və Həvva ilə birgə cənnəti tərk etməli olurlar. </w:t>
      </w:r>
      <w:r w:rsidR="00717599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Diqqət ilə baxsaq; Həvva obrazını </w:t>
      </w:r>
      <w:r w:rsidR="00BA50E9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yuvarlaq aya bənzər simada, </w:t>
      </w:r>
      <w:r w:rsidR="00AD351D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qələm qaşlı və iri badam gözlərlə, saf və məsum təsvir olunduğunu görəcəyik. </w:t>
      </w:r>
      <w:r w:rsidR="008D7C70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O, çok kiçikdir. Adəm obrazı isə daha yetkin yaş</w:t>
      </w:r>
      <w:r w:rsidR="009066A2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da,</w:t>
      </w:r>
      <w:r w:rsidR="008D7C70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</w:t>
      </w:r>
      <w:r w:rsidR="009066A2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düşüncələrə qərq olmuş bir şəkildə təsvir olunmuşdur. </w:t>
      </w:r>
      <w:r w:rsidR="00DE7590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Burada Adəm obrazının Həvvadan daha nəhəng təsvir edildiyinə şahid oluruq. </w:t>
      </w:r>
      <w:r w:rsidR="00506A46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Kompozisiyada</w:t>
      </w:r>
      <w:r w:rsidR="00482B92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ola bilsin ki, rəssam Adəmin peyğəmbərliyini vurğulamaq istəmişdir. </w:t>
      </w:r>
      <w:r w:rsidR="00506A46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Əsərdə</w:t>
      </w:r>
      <w:r w:rsidR="00712E7D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başqa bir maraqlı nüans Adəm ilə Həvva arasında arakəsmə olmasıdır. </w:t>
      </w:r>
      <w:r w:rsidR="000B54D3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Həvvanın və animalistik obrazların başı sol tərəfə, Adəmin isə başı sağ tərəfə baxır. </w:t>
      </w:r>
      <w:r w:rsidR="00D47FF3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Onun baxışları </w:t>
      </w:r>
      <w:r w:rsidR="00831854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düşüncəli və çox kədərlidir. Bu, onun</w:t>
      </w:r>
      <w:r w:rsidR="00FE0619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nə qədər</w:t>
      </w:r>
      <w:r w:rsidR="00831854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peşman</w:t>
      </w:r>
      <w:r w:rsidR="00FE0619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olduğunu göstərir. </w:t>
      </w:r>
    </w:p>
    <w:p w14:paraId="558A8694" w14:textId="68CAAAB4" w:rsidR="001A55DB" w:rsidRPr="00FB1DA7" w:rsidRDefault="00C53DD4" w:rsidP="001A55DB">
      <w:pPr>
        <w:spacing w:line="360" w:lineRule="auto"/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</w:pPr>
      <w:r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lastRenderedPageBreak/>
        <w:t>Rəssamın əfsanəvi və nakam</w:t>
      </w:r>
      <w:r w:rsidR="00EF2E77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aşiqlərin obrazlarına da müraciət etdiyini unutmayaq. </w:t>
      </w:r>
      <w:r w:rsidR="00A049B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Bu </w:t>
      </w:r>
      <w:r w:rsidR="001A55DB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bəxtiqara eşqin baş rollarında Leyli və Məcnun obrazları dayanır. </w:t>
      </w:r>
      <w:r w:rsidR="00001F05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Bu əsər kağız üzərində pastel texnikası ilə </w:t>
      </w:r>
      <w:r w:rsidR="009B050A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işlənmişdir. </w:t>
      </w:r>
    </w:p>
    <w:p w14:paraId="62294352" w14:textId="413CC584" w:rsidR="00C50B9C" w:rsidRPr="00FB1DA7" w:rsidRDefault="00BE46B1" w:rsidP="00C50B9C">
      <w:pPr>
        <w:spacing w:line="360" w:lineRule="auto"/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</w:pPr>
      <w:r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Qəyyur Yunus </w:t>
      </w:r>
      <w:r w:rsidR="003D37C6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Azərbaycanın böyük nəsillərindən biri olan, </w:t>
      </w:r>
      <w:r w:rsidR="003D35C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Azərbaycanın elm, ədəbiyyat, tibb, mədəniyyət və s.kimi sahələrin</w:t>
      </w:r>
      <w:r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ə</w:t>
      </w:r>
      <w:r w:rsidR="003D35C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əvəzolunmaz töhfələr verən, </w:t>
      </w:r>
      <w:r w:rsidR="009C5F24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müqəddəratlarını</w:t>
      </w:r>
      <w:r w:rsidR="00115DF6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xalqın tərəqqisinə </w:t>
      </w:r>
      <w:r w:rsidR="00C50B9C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təqdis edən Bakıxanovlar ailəsini də kətan üzərinə köçürərək, əbədiləşdirmişdir. </w:t>
      </w:r>
    </w:p>
    <w:p w14:paraId="7D819D6E" w14:textId="3B9B5C16" w:rsidR="00052B16" w:rsidRPr="00FB1DA7" w:rsidRDefault="006864D0" w:rsidP="007209E0">
      <w:pPr>
        <w:spacing w:line="360" w:lineRule="auto"/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</w:pPr>
      <w:r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Sənətkarın məişət mövzusuna, milli </w:t>
      </w:r>
      <w:r w:rsidR="00B75B5F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ənənələrə, Əmircan torpağına</w:t>
      </w:r>
      <w:r w:rsidR="005D078C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, təbiətə</w:t>
      </w:r>
      <w:r w:rsidR="00B75B5F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həsr etdiyi bir çox maraqlı əsərləri vardır. “Elçilik qabağı”, </w:t>
      </w:r>
      <w:r w:rsidR="00BE7161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“Görüş”, </w:t>
      </w:r>
      <w:r w:rsidR="00BB047F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“Müjdə”, “Xəzər balığı”, “Bakılılar”, </w:t>
      </w:r>
      <w:r w:rsidR="00712029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“Həqiqət yolu”, “Bölünmüş məkan”, “Azərbaycan qızları”, </w:t>
      </w:r>
      <w:r w:rsidR="00213443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“Göl sahilində”, “Həqiqət düşüncələri”, </w:t>
      </w:r>
      <w:r w:rsidR="005D078C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“Ağacdələn”, “Bahar gözəli”,</w:t>
      </w:r>
      <w:r w:rsidR="00AA4853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”Dua”, “Ana və körpə”, “Ayın bölünməsi”, </w:t>
      </w:r>
      <w:r w:rsidR="00DC35AA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“Böyük qarpız”, “Qırqovul”, “Minarə”, </w:t>
      </w:r>
      <w:r w:rsidR="005B56C7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“Ər və arvad”, “</w:t>
      </w:r>
      <w:r w:rsidR="007C178C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XXI əsrin astanasında”,”Balıq”, “Yeni Abşeron”</w:t>
      </w:r>
      <w:r w:rsidR="0022376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, Əmircanda ana və uşaq”, </w:t>
      </w:r>
      <w:r w:rsidR="00EB5132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“Əmircan Karvansarayı”, “Yaylaqda”, </w:t>
      </w:r>
      <w:r w:rsidR="00A42486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“Qaraxan”, Yelpikli qadın”, </w:t>
      </w:r>
      <w:r w:rsidR="00A04B0A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“Nişanələr”, “Zikr”, “Caz”, </w:t>
      </w:r>
      <w:r w:rsidR="00383E31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“Müqəddəs dağ”, “Abşeron qadınları”,”Şərqdə”, </w:t>
      </w:r>
      <w:r w:rsidR="00F477B7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“Axşam ehtirası”, “Şor qırağı”, “Vəhdət”, “</w:t>
      </w:r>
      <w:r w:rsidR="00EF2179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Yol astanasında”, </w:t>
      </w:r>
      <w:r w:rsidR="00657DF7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“Qəbul olunmamış çiçəklər”, </w:t>
      </w:r>
      <w:r w:rsidR="001D4E5D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“Birlikdə”, </w:t>
      </w:r>
      <w:r w:rsidR="0050366E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“Evdar qadınlar”, “Üç baxış”, “Nərgiz, Nigar və Aybəniz”, </w:t>
      </w:r>
      <w:r w:rsidR="006B463B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“Ürək döyüntüsü”, “</w:t>
      </w:r>
      <w:r w:rsidR="003737A9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Üç nəsil”, </w:t>
      </w:r>
      <w:r w:rsidR="006D68F4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“Abşeron bağlarında”, </w:t>
      </w:r>
      <w:r w:rsidR="007B77A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“Bulaq”, </w:t>
      </w:r>
      <w:r w:rsidR="00052B16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“Payız armudları”,”Ata, qızı və balıq”, “İki sima”,”</w:t>
      </w:r>
      <w:r w:rsidR="007209E0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Arzu”,”Üç</w:t>
      </w:r>
    </w:p>
    <w:p w14:paraId="32EFAF66" w14:textId="10E3A3CF" w:rsidR="0035635B" w:rsidRPr="00FB1DA7" w:rsidRDefault="007209E0" w:rsidP="0035635B">
      <w:pPr>
        <w:spacing w:line="360" w:lineRule="auto"/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</w:pPr>
      <w:r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Balıq”,”</w:t>
      </w:r>
      <w:r w:rsidR="00685187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Təbrizlilər”,”Ərim gəldi”, “ Payız işığı”, “</w:t>
      </w:r>
      <w:r w:rsidR="007E0512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Göygölün sahilində”, “</w:t>
      </w:r>
      <w:r w:rsidR="0026552A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Nərgiz”, “</w:t>
      </w:r>
      <w:r w:rsidR="008F6D7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Səhər”, “Həyat zolağı”, “</w:t>
      </w:r>
      <w:r w:rsidR="00EA71EB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Üzüm yığımı”, “Şəqqül qəmər”, </w:t>
      </w:r>
      <w:r w:rsidR="009A54BB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“Əkizlər”, “Müqəddəs aylar”, “</w:t>
      </w:r>
      <w:r w:rsidR="003939D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İtaət”, “</w:t>
      </w:r>
      <w:r w:rsidR="009D51CC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Babama ithaf”,”</w:t>
      </w:r>
      <w:r w:rsidR="005D0227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Bacılar”, “İntizar”,</w:t>
      </w:r>
      <w:r w:rsidR="00F8709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“Üfüqi həyat”, “Gözlər”, “</w:t>
      </w:r>
      <w:r w:rsidR="002709CB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Səhnə addımı”, “Mələklər”, </w:t>
      </w:r>
      <w:r w:rsidR="0035635B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“Mikrorayon”, “Sərv ağacları”</w:t>
      </w:r>
      <w:r w:rsidR="00801720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, “Nizaməddin məscidində axşam” </w:t>
      </w:r>
      <w:r w:rsidR="0035635B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və s.kimi əsərləri rəssamın yaradıcılıq fəaliyyətinin ən uğurlu əsərləri hesab edə bilərik. </w:t>
      </w:r>
    </w:p>
    <w:p w14:paraId="66DFDBB2" w14:textId="60275600" w:rsidR="00A562F1" w:rsidRDefault="00A562F1" w:rsidP="00A562F1">
      <w:pPr>
        <w:spacing w:line="360" w:lineRule="auto"/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</w:pPr>
      <w:r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Xalqımızın acı keçmişinin ortaq yarası olan Qarabağ mövzusu da sənətkarın yaradıcılığında öz yerini tapmışdır. </w:t>
      </w:r>
      <w:r w:rsidR="007603C2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“Qarabağ gözəlləri”, “Qarabağ ümidi”, </w:t>
      </w:r>
      <w:r w:rsidR="00141128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“Qarabağ göyərçinləri”, </w:t>
      </w:r>
      <w:r w:rsidR="000C1091" w:rsidRPr="00FB1DA7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“Şuşa qalası haqqında əfsanə” isimli tablolar bu qəbildəndir. </w:t>
      </w:r>
    </w:p>
    <w:p w14:paraId="0697CA30" w14:textId="1BC1A908" w:rsidR="0039302E" w:rsidRPr="00FB1DA7" w:rsidRDefault="002A140B" w:rsidP="0039302E">
      <w:pPr>
        <w:spacing w:line="360" w:lineRule="auto"/>
        <w:rPr>
          <w:rFonts w:asciiTheme="minorBidi" w:eastAsia="Times New Roman" w:hAnsiTheme="minorBidi"/>
          <w:color w:val="000000" w:themeColor="text1"/>
          <w:sz w:val="24"/>
          <w:szCs w:val="24"/>
          <w:lang w:val="az-Latn-AZ"/>
        </w:rPr>
      </w:pPr>
      <w:r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Rəsm rəssam üçün </w:t>
      </w:r>
      <w:r w:rsidR="00B96CF9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xəyali bir qapıdır. </w:t>
      </w:r>
      <w:r w:rsidR="00A14DC8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Rəssam qapını ehtiyatla açıb,irəli gedəcək, özünü təkmilləşdirəcəkdir. </w:t>
      </w:r>
      <w:r w:rsidR="00333FD8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Qəyyur müəllimin də rəsm ilə, sənət ilə </w:t>
      </w:r>
      <w:r w:rsidR="004415E4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arasındakı münasibət məhz belədir. </w:t>
      </w:r>
      <w:r w:rsidR="005D186B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Fərq ondadır ki, usta sənətkar</w:t>
      </w:r>
      <w:r w:rsidR="00836C5C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ın bədii ifadə tərzi illərin süzgəcindən keçərək, kamillik </w:t>
      </w:r>
      <w:r w:rsidR="00FB2C81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>səviyyəsinə</w:t>
      </w:r>
      <w:r w:rsidR="00B5252C">
        <w:rPr>
          <w:rStyle w:val="Gl"/>
          <w:rFonts w:asciiTheme="minorBidi" w:eastAsia="Times New Roman" w:hAnsiTheme="minorBidi"/>
          <w:b w:val="0"/>
          <w:bCs w:val="0"/>
          <w:color w:val="000000" w:themeColor="text1"/>
          <w:sz w:val="24"/>
          <w:szCs w:val="24"/>
          <w:lang w:val="az-Latn-AZ"/>
        </w:rPr>
        <w:t xml:space="preserve"> yetişib, varmışdır. </w:t>
      </w:r>
    </w:p>
    <w:p w14:paraId="2C646208" w14:textId="21AF210F" w:rsidR="0010102D" w:rsidRDefault="0010102D" w:rsidP="0038204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</w:p>
    <w:p w14:paraId="56940581" w14:textId="07A40387" w:rsidR="00AC66CF" w:rsidRDefault="00AC66CF" w:rsidP="0038204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</w:p>
    <w:p w14:paraId="3A280778" w14:textId="2CB34DA1" w:rsidR="00AC66CF" w:rsidRDefault="00AC66CF" w:rsidP="0038204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</w:p>
    <w:p w14:paraId="75B5D474" w14:textId="5BA46478" w:rsidR="00AC66CF" w:rsidRDefault="00AC66CF" w:rsidP="0038204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</w:p>
    <w:p w14:paraId="08EFFA72" w14:textId="77777777" w:rsidR="00AC66CF" w:rsidRPr="00AC66CF" w:rsidRDefault="00AC66CF" w:rsidP="00AC66CF">
      <w:pPr>
        <w:jc w:val="both"/>
        <w:divId w:val="2009793264"/>
        <w:rPr>
          <w:rFonts w:ascii="-webkit-standard" w:hAnsi="-webkit-standard" w:cs="Times New Roman"/>
          <w:color w:val="000000"/>
          <w:sz w:val="27"/>
          <w:szCs w:val="27"/>
        </w:rPr>
      </w:pPr>
      <w:r w:rsidRPr="00AC66CF"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Mənbə:</w:t>
      </w:r>
    </w:p>
    <w:p w14:paraId="7967AFCB" w14:textId="77777777" w:rsidR="00AC66CF" w:rsidRPr="00AC66CF" w:rsidRDefault="00AC66CF" w:rsidP="00AC66CF">
      <w:pPr>
        <w:ind w:hanging="270"/>
        <w:jc w:val="both"/>
        <w:divId w:val="78199675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AC66CF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AC66C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Azərbaycan Dövlət Rəsm Qalereyasını, “Azərbaycan Rəssamlarının Vahid İnformasiya Bazası”.</w:t>
      </w:r>
    </w:p>
    <w:p w14:paraId="4CAF3306" w14:textId="77777777" w:rsidR="00AC66CF" w:rsidRPr="00FB1DA7" w:rsidRDefault="00AC66CF" w:rsidP="00382045">
      <w:pPr>
        <w:spacing w:line="360" w:lineRule="auto"/>
        <w:rPr>
          <w:rFonts w:asciiTheme="minorBidi" w:hAnsiTheme="minorBidi"/>
          <w:color w:val="000000" w:themeColor="text1"/>
          <w:sz w:val="24"/>
          <w:szCs w:val="24"/>
          <w:lang w:val="az-Latn-AZ"/>
        </w:rPr>
      </w:pPr>
    </w:p>
    <w:sectPr w:rsidR="00AC66CF" w:rsidRPr="00FB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C88E" w14:textId="77777777" w:rsidR="009C6706" w:rsidRDefault="009C6706" w:rsidP="006550B9">
      <w:r>
        <w:separator/>
      </w:r>
    </w:p>
  </w:endnote>
  <w:endnote w:type="continuationSeparator" w:id="0">
    <w:p w14:paraId="3AE39D19" w14:textId="77777777" w:rsidR="009C6706" w:rsidRDefault="009C6706" w:rsidP="0065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C426" w14:textId="77777777" w:rsidR="009C6706" w:rsidRDefault="009C6706" w:rsidP="006550B9">
      <w:r>
        <w:separator/>
      </w:r>
    </w:p>
  </w:footnote>
  <w:footnote w:type="continuationSeparator" w:id="0">
    <w:p w14:paraId="33ECE62B" w14:textId="77777777" w:rsidR="009C6706" w:rsidRDefault="009C6706" w:rsidP="0065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14"/>
    <w:rsid w:val="00001F05"/>
    <w:rsid w:val="00002634"/>
    <w:rsid w:val="0000311A"/>
    <w:rsid w:val="00005D0A"/>
    <w:rsid w:val="00007C6D"/>
    <w:rsid w:val="00013E59"/>
    <w:rsid w:val="000172D3"/>
    <w:rsid w:val="000313C0"/>
    <w:rsid w:val="00041B55"/>
    <w:rsid w:val="00041CFA"/>
    <w:rsid w:val="00045DFD"/>
    <w:rsid w:val="00047E54"/>
    <w:rsid w:val="000515DB"/>
    <w:rsid w:val="00052B16"/>
    <w:rsid w:val="00064BC7"/>
    <w:rsid w:val="000900CE"/>
    <w:rsid w:val="000A39B9"/>
    <w:rsid w:val="000A70E4"/>
    <w:rsid w:val="000A7A8E"/>
    <w:rsid w:val="000B54D3"/>
    <w:rsid w:val="000C1091"/>
    <w:rsid w:val="000C381C"/>
    <w:rsid w:val="000C5CFA"/>
    <w:rsid w:val="000D67EA"/>
    <w:rsid w:val="000E05BA"/>
    <w:rsid w:val="000E0A68"/>
    <w:rsid w:val="000E1C2F"/>
    <w:rsid w:val="000F1B16"/>
    <w:rsid w:val="0010102D"/>
    <w:rsid w:val="00101239"/>
    <w:rsid w:val="00104A5D"/>
    <w:rsid w:val="00115DF6"/>
    <w:rsid w:val="001237F4"/>
    <w:rsid w:val="0013016F"/>
    <w:rsid w:val="00134ACE"/>
    <w:rsid w:val="00141128"/>
    <w:rsid w:val="00147B9B"/>
    <w:rsid w:val="001608F7"/>
    <w:rsid w:val="001753B1"/>
    <w:rsid w:val="001772FB"/>
    <w:rsid w:val="00192FAD"/>
    <w:rsid w:val="00197CC5"/>
    <w:rsid w:val="001A55DB"/>
    <w:rsid w:val="001B3C48"/>
    <w:rsid w:val="001D3267"/>
    <w:rsid w:val="001D4E5D"/>
    <w:rsid w:val="001E2914"/>
    <w:rsid w:val="001F1DC3"/>
    <w:rsid w:val="00213443"/>
    <w:rsid w:val="00213FE2"/>
    <w:rsid w:val="0021557F"/>
    <w:rsid w:val="00221D0B"/>
    <w:rsid w:val="00223768"/>
    <w:rsid w:val="00225B1A"/>
    <w:rsid w:val="00230FB0"/>
    <w:rsid w:val="00244390"/>
    <w:rsid w:val="0024772B"/>
    <w:rsid w:val="00264123"/>
    <w:rsid w:val="0026552A"/>
    <w:rsid w:val="002709CB"/>
    <w:rsid w:val="00275E9C"/>
    <w:rsid w:val="00276345"/>
    <w:rsid w:val="0027703E"/>
    <w:rsid w:val="002A140B"/>
    <w:rsid w:val="002A3E15"/>
    <w:rsid w:val="002A3F7B"/>
    <w:rsid w:val="002A7DB0"/>
    <w:rsid w:val="002B7802"/>
    <w:rsid w:val="002C0B14"/>
    <w:rsid w:val="002C5DDF"/>
    <w:rsid w:val="002D066F"/>
    <w:rsid w:val="002D678B"/>
    <w:rsid w:val="0030468E"/>
    <w:rsid w:val="00304781"/>
    <w:rsid w:val="00305A78"/>
    <w:rsid w:val="00311CBC"/>
    <w:rsid w:val="0032488B"/>
    <w:rsid w:val="003266D1"/>
    <w:rsid w:val="003305C7"/>
    <w:rsid w:val="00330F06"/>
    <w:rsid w:val="0033246F"/>
    <w:rsid w:val="00333FD8"/>
    <w:rsid w:val="003364E1"/>
    <w:rsid w:val="00341816"/>
    <w:rsid w:val="003437F2"/>
    <w:rsid w:val="0035105D"/>
    <w:rsid w:val="00351862"/>
    <w:rsid w:val="00356095"/>
    <w:rsid w:val="0035635B"/>
    <w:rsid w:val="00360349"/>
    <w:rsid w:val="003711C2"/>
    <w:rsid w:val="003737A9"/>
    <w:rsid w:val="00382045"/>
    <w:rsid w:val="00383E31"/>
    <w:rsid w:val="00391B37"/>
    <w:rsid w:val="0039302E"/>
    <w:rsid w:val="003939D8"/>
    <w:rsid w:val="003B138A"/>
    <w:rsid w:val="003B6DBC"/>
    <w:rsid w:val="003D35C8"/>
    <w:rsid w:val="003D37C6"/>
    <w:rsid w:val="003E2EFC"/>
    <w:rsid w:val="003F2377"/>
    <w:rsid w:val="003F33B2"/>
    <w:rsid w:val="003F7BAB"/>
    <w:rsid w:val="0040075A"/>
    <w:rsid w:val="0040638D"/>
    <w:rsid w:val="00406FF8"/>
    <w:rsid w:val="004115FC"/>
    <w:rsid w:val="00421D97"/>
    <w:rsid w:val="004274C0"/>
    <w:rsid w:val="004312C5"/>
    <w:rsid w:val="00431C20"/>
    <w:rsid w:val="00431C7B"/>
    <w:rsid w:val="004415E4"/>
    <w:rsid w:val="0044394D"/>
    <w:rsid w:val="00472FAD"/>
    <w:rsid w:val="004751F3"/>
    <w:rsid w:val="00482B92"/>
    <w:rsid w:val="00484DF8"/>
    <w:rsid w:val="004900C4"/>
    <w:rsid w:val="004944C5"/>
    <w:rsid w:val="004A07B5"/>
    <w:rsid w:val="004A1848"/>
    <w:rsid w:val="004C40A6"/>
    <w:rsid w:val="004C4E5D"/>
    <w:rsid w:val="004D609C"/>
    <w:rsid w:val="004E4E80"/>
    <w:rsid w:val="004E6357"/>
    <w:rsid w:val="00501BA9"/>
    <w:rsid w:val="0050366E"/>
    <w:rsid w:val="00503DD2"/>
    <w:rsid w:val="00506A16"/>
    <w:rsid w:val="00506A46"/>
    <w:rsid w:val="00537F5B"/>
    <w:rsid w:val="0054501B"/>
    <w:rsid w:val="00563C3E"/>
    <w:rsid w:val="00563E5E"/>
    <w:rsid w:val="005647A4"/>
    <w:rsid w:val="00566F58"/>
    <w:rsid w:val="00574341"/>
    <w:rsid w:val="005745F7"/>
    <w:rsid w:val="0059456C"/>
    <w:rsid w:val="005A61D1"/>
    <w:rsid w:val="005A6506"/>
    <w:rsid w:val="005A7A32"/>
    <w:rsid w:val="005B56C7"/>
    <w:rsid w:val="005B720E"/>
    <w:rsid w:val="005D0227"/>
    <w:rsid w:val="005D078C"/>
    <w:rsid w:val="005D186B"/>
    <w:rsid w:val="005E0989"/>
    <w:rsid w:val="00606E76"/>
    <w:rsid w:val="00611DF2"/>
    <w:rsid w:val="00615083"/>
    <w:rsid w:val="00615BE2"/>
    <w:rsid w:val="00634988"/>
    <w:rsid w:val="006451C6"/>
    <w:rsid w:val="006539F9"/>
    <w:rsid w:val="006550B9"/>
    <w:rsid w:val="006578DC"/>
    <w:rsid w:val="00657DF7"/>
    <w:rsid w:val="00665501"/>
    <w:rsid w:val="00677852"/>
    <w:rsid w:val="00681B06"/>
    <w:rsid w:val="00685187"/>
    <w:rsid w:val="00685A71"/>
    <w:rsid w:val="006864D0"/>
    <w:rsid w:val="006972A0"/>
    <w:rsid w:val="006A4A12"/>
    <w:rsid w:val="006B0D3D"/>
    <w:rsid w:val="006B3B60"/>
    <w:rsid w:val="006B463B"/>
    <w:rsid w:val="006B59C5"/>
    <w:rsid w:val="006D68F4"/>
    <w:rsid w:val="006E1AC0"/>
    <w:rsid w:val="006F0590"/>
    <w:rsid w:val="00704A75"/>
    <w:rsid w:val="00712029"/>
    <w:rsid w:val="00712E7D"/>
    <w:rsid w:val="00717599"/>
    <w:rsid w:val="007209E0"/>
    <w:rsid w:val="00720BE2"/>
    <w:rsid w:val="00723CE1"/>
    <w:rsid w:val="00724CFF"/>
    <w:rsid w:val="00725D2E"/>
    <w:rsid w:val="007338B4"/>
    <w:rsid w:val="00733BA7"/>
    <w:rsid w:val="007355B4"/>
    <w:rsid w:val="00737E57"/>
    <w:rsid w:val="00747DB4"/>
    <w:rsid w:val="007603C2"/>
    <w:rsid w:val="007639D7"/>
    <w:rsid w:val="00777957"/>
    <w:rsid w:val="00782EE2"/>
    <w:rsid w:val="007A6AA1"/>
    <w:rsid w:val="007B2C0B"/>
    <w:rsid w:val="007B77A8"/>
    <w:rsid w:val="007C178C"/>
    <w:rsid w:val="007C3FB4"/>
    <w:rsid w:val="007D1DC8"/>
    <w:rsid w:val="007D56C1"/>
    <w:rsid w:val="007D6002"/>
    <w:rsid w:val="007E0512"/>
    <w:rsid w:val="007E3373"/>
    <w:rsid w:val="007E5691"/>
    <w:rsid w:val="007F2FDB"/>
    <w:rsid w:val="007F3F7D"/>
    <w:rsid w:val="00801720"/>
    <w:rsid w:val="00831854"/>
    <w:rsid w:val="0083503C"/>
    <w:rsid w:val="00836C5C"/>
    <w:rsid w:val="00840B90"/>
    <w:rsid w:val="008457FD"/>
    <w:rsid w:val="00872FA9"/>
    <w:rsid w:val="008768D9"/>
    <w:rsid w:val="0088501F"/>
    <w:rsid w:val="00885D23"/>
    <w:rsid w:val="008B0A05"/>
    <w:rsid w:val="008C2ED9"/>
    <w:rsid w:val="008D3619"/>
    <w:rsid w:val="008D4318"/>
    <w:rsid w:val="008D65AD"/>
    <w:rsid w:val="008D7C70"/>
    <w:rsid w:val="008E0E0C"/>
    <w:rsid w:val="008F2FB2"/>
    <w:rsid w:val="008F50BA"/>
    <w:rsid w:val="008F6D78"/>
    <w:rsid w:val="009013EA"/>
    <w:rsid w:val="009066A2"/>
    <w:rsid w:val="0092152A"/>
    <w:rsid w:val="00921C2F"/>
    <w:rsid w:val="00930DF1"/>
    <w:rsid w:val="00931DC0"/>
    <w:rsid w:val="0093672B"/>
    <w:rsid w:val="00943B95"/>
    <w:rsid w:val="009477FB"/>
    <w:rsid w:val="009523E8"/>
    <w:rsid w:val="009551F0"/>
    <w:rsid w:val="009606E5"/>
    <w:rsid w:val="009637A7"/>
    <w:rsid w:val="0097095F"/>
    <w:rsid w:val="00974565"/>
    <w:rsid w:val="00980D74"/>
    <w:rsid w:val="00986E67"/>
    <w:rsid w:val="00990B40"/>
    <w:rsid w:val="00992F57"/>
    <w:rsid w:val="009977F5"/>
    <w:rsid w:val="009978B1"/>
    <w:rsid w:val="009A54BB"/>
    <w:rsid w:val="009B050A"/>
    <w:rsid w:val="009B10C3"/>
    <w:rsid w:val="009B5BA1"/>
    <w:rsid w:val="009B6BC9"/>
    <w:rsid w:val="009C10E6"/>
    <w:rsid w:val="009C5F24"/>
    <w:rsid w:val="009C6706"/>
    <w:rsid w:val="009D1AD5"/>
    <w:rsid w:val="009D51CC"/>
    <w:rsid w:val="009E3F3E"/>
    <w:rsid w:val="00A020DB"/>
    <w:rsid w:val="00A049B8"/>
    <w:rsid w:val="00A04B0A"/>
    <w:rsid w:val="00A1242D"/>
    <w:rsid w:val="00A14DC8"/>
    <w:rsid w:val="00A16A7D"/>
    <w:rsid w:val="00A23757"/>
    <w:rsid w:val="00A23D3C"/>
    <w:rsid w:val="00A318AA"/>
    <w:rsid w:val="00A42486"/>
    <w:rsid w:val="00A462C1"/>
    <w:rsid w:val="00A47EFC"/>
    <w:rsid w:val="00A50A39"/>
    <w:rsid w:val="00A50B82"/>
    <w:rsid w:val="00A51DB1"/>
    <w:rsid w:val="00A562F1"/>
    <w:rsid w:val="00A61BAF"/>
    <w:rsid w:val="00A74696"/>
    <w:rsid w:val="00A7724D"/>
    <w:rsid w:val="00A8258D"/>
    <w:rsid w:val="00A916F2"/>
    <w:rsid w:val="00A95CE5"/>
    <w:rsid w:val="00AA0034"/>
    <w:rsid w:val="00AA036B"/>
    <w:rsid w:val="00AA4853"/>
    <w:rsid w:val="00AB094B"/>
    <w:rsid w:val="00AB0CBC"/>
    <w:rsid w:val="00AB2FD5"/>
    <w:rsid w:val="00AB35EB"/>
    <w:rsid w:val="00AB3862"/>
    <w:rsid w:val="00AC32AC"/>
    <w:rsid w:val="00AC66CF"/>
    <w:rsid w:val="00AD351D"/>
    <w:rsid w:val="00AE3034"/>
    <w:rsid w:val="00AF0B32"/>
    <w:rsid w:val="00B257F2"/>
    <w:rsid w:val="00B42DDC"/>
    <w:rsid w:val="00B51863"/>
    <w:rsid w:val="00B5252C"/>
    <w:rsid w:val="00B66504"/>
    <w:rsid w:val="00B71076"/>
    <w:rsid w:val="00B75B5F"/>
    <w:rsid w:val="00B96635"/>
    <w:rsid w:val="00B96CF9"/>
    <w:rsid w:val="00BA1A8C"/>
    <w:rsid w:val="00BA50E9"/>
    <w:rsid w:val="00BB047F"/>
    <w:rsid w:val="00BB6144"/>
    <w:rsid w:val="00BC5853"/>
    <w:rsid w:val="00BE46B1"/>
    <w:rsid w:val="00BE5665"/>
    <w:rsid w:val="00BE5A52"/>
    <w:rsid w:val="00BE7161"/>
    <w:rsid w:val="00BF1286"/>
    <w:rsid w:val="00C06385"/>
    <w:rsid w:val="00C3500D"/>
    <w:rsid w:val="00C363BF"/>
    <w:rsid w:val="00C379FA"/>
    <w:rsid w:val="00C50B9C"/>
    <w:rsid w:val="00C53DD4"/>
    <w:rsid w:val="00C61F3F"/>
    <w:rsid w:val="00C63EF6"/>
    <w:rsid w:val="00C70DFC"/>
    <w:rsid w:val="00C82202"/>
    <w:rsid w:val="00C82993"/>
    <w:rsid w:val="00CA412D"/>
    <w:rsid w:val="00CA461F"/>
    <w:rsid w:val="00CA7C35"/>
    <w:rsid w:val="00CD0230"/>
    <w:rsid w:val="00CD0B53"/>
    <w:rsid w:val="00CD7A31"/>
    <w:rsid w:val="00CF2480"/>
    <w:rsid w:val="00CF71C9"/>
    <w:rsid w:val="00CF73DE"/>
    <w:rsid w:val="00D05C8B"/>
    <w:rsid w:val="00D10C12"/>
    <w:rsid w:val="00D11522"/>
    <w:rsid w:val="00D12B3D"/>
    <w:rsid w:val="00D16625"/>
    <w:rsid w:val="00D2119C"/>
    <w:rsid w:val="00D30C74"/>
    <w:rsid w:val="00D353C8"/>
    <w:rsid w:val="00D470A8"/>
    <w:rsid w:val="00D47FF3"/>
    <w:rsid w:val="00D51753"/>
    <w:rsid w:val="00D53A6E"/>
    <w:rsid w:val="00D55E27"/>
    <w:rsid w:val="00D60C68"/>
    <w:rsid w:val="00D73135"/>
    <w:rsid w:val="00D74EC1"/>
    <w:rsid w:val="00D8049A"/>
    <w:rsid w:val="00D82FC2"/>
    <w:rsid w:val="00D96980"/>
    <w:rsid w:val="00DB4C5C"/>
    <w:rsid w:val="00DC35AA"/>
    <w:rsid w:val="00DC3D7B"/>
    <w:rsid w:val="00DE21D2"/>
    <w:rsid w:val="00DE7590"/>
    <w:rsid w:val="00DF2D4E"/>
    <w:rsid w:val="00E029A0"/>
    <w:rsid w:val="00E07788"/>
    <w:rsid w:val="00E1498B"/>
    <w:rsid w:val="00E349AB"/>
    <w:rsid w:val="00E42CA3"/>
    <w:rsid w:val="00E504BA"/>
    <w:rsid w:val="00E53E7F"/>
    <w:rsid w:val="00E6608F"/>
    <w:rsid w:val="00E660AC"/>
    <w:rsid w:val="00E70DC0"/>
    <w:rsid w:val="00E82454"/>
    <w:rsid w:val="00E82540"/>
    <w:rsid w:val="00E8419E"/>
    <w:rsid w:val="00E96A43"/>
    <w:rsid w:val="00EA6D37"/>
    <w:rsid w:val="00EA71EB"/>
    <w:rsid w:val="00EB29E7"/>
    <w:rsid w:val="00EB5132"/>
    <w:rsid w:val="00EB76DA"/>
    <w:rsid w:val="00EC0763"/>
    <w:rsid w:val="00EC7503"/>
    <w:rsid w:val="00ED3466"/>
    <w:rsid w:val="00ED7654"/>
    <w:rsid w:val="00EE1795"/>
    <w:rsid w:val="00EE6990"/>
    <w:rsid w:val="00EF2179"/>
    <w:rsid w:val="00EF2E77"/>
    <w:rsid w:val="00EF51C1"/>
    <w:rsid w:val="00EF5368"/>
    <w:rsid w:val="00F214E6"/>
    <w:rsid w:val="00F3520A"/>
    <w:rsid w:val="00F421DE"/>
    <w:rsid w:val="00F4459A"/>
    <w:rsid w:val="00F477B7"/>
    <w:rsid w:val="00F51097"/>
    <w:rsid w:val="00F52BDA"/>
    <w:rsid w:val="00F63CC9"/>
    <w:rsid w:val="00F708D1"/>
    <w:rsid w:val="00F711BB"/>
    <w:rsid w:val="00F722A8"/>
    <w:rsid w:val="00F74E13"/>
    <w:rsid w:val="00F83A76"/>
    <w:rsid w:val="00F8507D"/>
    <w:rsid w:val="00F87098"/>
    <w:rsid w:val="00F968E4"/>
    <w:rsid w:val="00FA472B"/>
    <w:rsid w:val="00FB1DA7"/>
    <w:rsid w:val="00FB2C81"/>
    <w:rsid w:val="00FB54A4"/>
    <w:rsid w:val="00FC6915"/>
    <w:rsid w:val="00FD76FB"/>
    <w:rsid w:val="00FD78BF"/>
    <w:rsid w:val="00FE0619"/>
    <w:rsid w:val="00FE068F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21B14"/>
  <w15:chartTrackingRefBased/>
  <w15:docId w15:val="{A544F21D-6183-9F4F-8C71-E8A033D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AZ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50B9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50B9"/>
  </w:style>
  <w:style w:type="paragraph" w:styleId="AltBilgi">
    <w:name w:val="footer"/>
    <w:basedOn w:val="Normal"/>
    <w:link w:val="AltBilgiChar"/>
    <w:uiPriority w:val="99"/>
    <w:unhideWhenUsed/>
    <w:rsid w:val="006550B9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50B9"/>
  </w:style>
  <w:style w:type="character" w:styleId="Gl">
    <w:name w:val="Strong"/>
    <w:basedOn w:val="VarsaylanParagrafYazTipi"/>
    <w:uiPriority w:val="22"/>
    <w:qFormat/>
    <w:rsid w:val="008768D9"/>
    <w:rPr>
      <w:b/>
      <w:bCs/>
    </w:rPr>
  </w:style>
  <w:style w:type="paragraph" w:customStyle="1" w:styleId="s3">
    <w:name w:val="s3"/>
    <w:basedOn w:val="Normal"/>
    <w:rsid w:val="00A51D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VarsaylanParagrafYazTipi"/>
    <w:rsid w:val="00A51DB1"/>
  </w:style>
  <w:style w:type="paragraph" w:customStyle="1" w:styleId="s10">
    <w:name w:val="s10"/>
    <w:basedOn w:val="Normal"/>
    <w:rsid w:val="00AC66C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VarsaylanParagrafYazTipi"/>
    <w:rsid w:val="00AC66CF"/>
  </w:style>
  <w:style w:type="character" w:customStyle="1" w:styleId="apple-converted-space">
    <w:name w:val="apple-converted-space"/>
    <w:basedOn w:val="VarsaylanParagrafYazTipi"/>
    <w:rsid w:val="00AC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6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10678</Characters>
  <Application>Microsoft Office Word</Application>
  <DocSecurity>0</DocSecurity>
  <Lines>88</Lines>
  <Paragraphs>25</Paragraphs>
  <ScaleCrop>false</ScaleCrop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 Htm</dc:creator>
  <cp:keywords/>
  <dc:description/>
  <cp:lastModifiedBy>Ngr Htm</cp:lastModifiedBy>
  <cp:revision>2</cp:revision>
  <dcterms:created xsi:type="dcterms:W3CDTF">2023-01-09T10:21:00Z</dcterms:created>
  <dcterms:modified xsi:type="dcterms:W3CDTF">2023-01-09T10:21:00Z</dcterms:modified>
</cp:coreProperties>
</file>